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Times New Roman" w:hAnsi="Times New Roman"/>
          <w:b/>
          <w:color w:val="000000"/>
          <w:sz w:val="26"/>
        </w:rPr>
        <w:t>CỘNG HÒA XÃ HỘI CHỦ NGHĨA VIỆT NAM</w:t>
      </w:r>
    </w:p>
    <w:p>
      <w:r>
        <w:rPr>
          <w:rFonts w:ascii="Times New Roman" w:hAnsi="Times New Roman"/>
          <w:b/>
          <w:color w:val="000000"/>
          <w:sz w:val="26"/>
        </w:rPr>
        <w:t>Độc lập – Tự do – Hạnh phúc</w:t>
      </w:r>
    </w:p>
    <w:p>
      <w:r>
        <w:rPr>
          <w:rFonts w:ascii="Times New Roman" w:hAnsi="Times New Roman"/>
          <w:b w:val="0"/>
          <w:color w:val="000000"/>
          <w:sz w:val="26"/>
        </w:rPr>
        <w:t>-----------------------------</w:t>
      </w:r>
    </w:p>
    <w:p>
      <w:r>
        <w:rPr>
          <w:rFonts w:ascii="Times New Roman" w:hAnsi="Times New Roman"/>
          <w:b/>
          <w:color w:val="000000"/>
          <w:sz w:val="26"/>
        </w:rPr>
        <w:t>TÊN CƠ QUAN/CHỦ ĐẦU TƯ: […………………………………]</w:t>
      </w:r>
    </w:p>
    <w:p>
      <w:r>
        <w:rPr>
          <w:rFonts w:ascii="Times New Roman" w:hAnsi="Times New Roman"/>
          <w:b w:val="0"/>
          <w:color w:val="000000"/>
          <w:sz w:val="26"/>
        </w:rPr>
        <w:t>Số: [……]/QĐ-[……]</w:t>
      </w:r>
    </w:p>
    <w:p>
      <w:r>
        <w:rPr>
          <w:rFonts w:ascii="Times New Roman" w:hAnsi="Times New Roman"/>
          <w:b w:val="0"/>
          <w:color w:val="000000"/>
          <w:sz w:val="26"/>
        </w:rPr>
      </w:r>
    </w:p>
    <w:p>
      <w:r>
        <w:rPr>
          <w:rFonts w:ascii="Times New Roman" w:hAnsi="Times New Roman"/>
          <w:b/>
          <w:color w:val="000000"/>
          <w:sz w:val="26"/>
        </w:rPr>
        <w:t>QUYẾT ĐỊNH</w:t>
      </w:r>
    </w:p>
    <w:p>
      <w:r>
        <w:rPr>
          <w:rFonts w:ascii="Times New Roman" w:hAnsi="Times New Roman"/>
          <w:b w:val="0"/>
          <w:color w:val="000000"/>
          <w:sz w:val="26"/>
        </w:rPr>
        <w:t>Về việc chỉ định thầu gói thầu [Tên gói thầu]</w:t>
      </w:r>
    </w:p>
    <w:p>
      <w:r>
        <w:rPr>
          <w:rFonts w:ascii="Times New Roman" w:hAnsi="Times New Roman"/>
          <w:b/>
          <w:color w:val="000000"/>
          <w:sz w:val="26"/>
        </w:rPr>
        <w:t>I. CĂN CỨ PHÁP LÝ</w:t>
      </w:r>
    </w:p>
    <w:p>
      <w:r>
        <w:rPr>
          <w:rFonts w:ascii="Times New Roman" w:hAnsi="Times New Roman"/>
          <w:b w:val="0"/>
          <w:color w:val="000000"/>
          <w:sz w:val="26"/>
        </w:rPr>
        <w:t>Căn cứ Luật Đấu thầu số 22/2023/QH15 được Quốc hội nước Cộng hòa xã hội chủ nghĩa Việt Nam thông qua ngày 23/6/2023 và các văn bản sửa đổi, bổ sung (nếu có);</w:t>
      </w:r>
    </w:p>
    <w:p>
      <w:r>
        <w:rPr>
          <w:rFonts w:ascii="Times New Roman" w:hAnsi="Times New Roman"/>
          <w:b w:val="0"/>
          <w:color w:val="000000"/>
          <w:sz w:val="26"/>
        </w:rPr>
        <w:t>Căn cứ các Nghị định của Chính phủ quy định chi tiết và hướng dẫn thi hành Luật Đấu thầu về lựa chọn nhà thầu theo hình thức chỉ định thầu;</w:t>
      </w:r>
    </w:p>
    <w:p>
      <w:r>
        <w:rPr>
          <w:rFonts w:ascii="Times New Roman" w:hAnsi="Times New Roman"/>
          <w:b w:val="0"/>
          <w:color w:val="000000"/>
          <w:sz w:val="26"/>
        </w:rPr>
        <w:t>Căn cứ Luật Ngân sách nhà nước, Luật Kế toán, Luật Quản lý thuế và các văn bản pháp luật có liên quan đến việc quản lý, sử dụng nguồn vốn thực hiện gói thầu;</w:t>
      </w:r>
    </w:p>
    <w:p>
      <w:r>
        <w:rPr>
          <w:rFonts w:ascii="Times New Roman" w:hAnsi="Times New Roman"/>
          <w:b w:val="0"/>
          <w:color w:val="000000"/>
          <w:sz w:val="26"/>
        </w:rPr>
        <w:t>Căn cứ Quyết định phê duyệt chủ trương đầu tư số [……] ngày [……/……/……] của [Cơ quan ban hành];</w:t>
      </w:r>
    </w:p>
    <w:p>
      <w:r>
        <w:rPr>
          <w:rFonts w:ascii="Times New Roman" w:hAnsi="Times New Roman"/>
          <w:b w:val="0"/>
          <w:color w:val="000000"/>
          <w:sz w:val="26"/>
        </w:rPr>
        <w:t>Căn cứ Quyết định phê duyệt dự án đầu tư số [……] ngày [……/……/……];</w:t>
      </w:r>
    </w:p>
    <w:p>
      <w:r>
        <w:rPr>
          <w:rFonts w:ascii="Times New Roman" w:hAnsi="Times New Roman"/>
          <w:b w:val="0"/>
          <w:color w:val="000000"/>
          <w:sz w:val="26"/>
        </w:rPr>
        <w:t>Căn cứ Quyết định phê duyệt kế hoạch lựa chọn nhà thầu số [……] ngày [……/……/……];</w:t>
      </w:r>
    </w:p>
    <w:p>
      <w:r>
        <w:rPr>
          <w:rFonts w:ascii="Times New Roman" w:hAnsi="Times New Roman"/>
          <w:b w:val="0"/>
          <w:color w:val="000000"/>
          <w:sz w:val="26"/>
        </w:rPr>
        <w:t>Căn cứ hồ sơ thiết kế – dự toán, phạm vi công việc của gói thầu đã được phê duyệt;</w:t>
      </w:r>
    </w:p>
    <w:p>
      <w:r>
        <w:rPr>
          <w:rFonts w:ascii="Times New Roman" w:hAnsi="Times New Roman"/>
          <w:b w:val="0"/>
          <w:color w:val="000000"/>
          <w:sz w:val="26"/>
        </w:rPr>
        <w:t>Xét đề nghị của [Tên phòng ban/Ban QLDA] tại Tờ trình số [……] ngày [……/……/……].</w:t>
      </w:r>
    </w:p>
    <w:p>
      <w:r>
        <w:rPr>
          <w:rFonts w:ascii="Times New Roman" w:hAnsi="Times New Roman"/>
          <w:b/>
          <w:color w:val="000000"/>
          <w:sz w:val="26"/>
        </w:rPr>
        <w:t>II. BỐI CẢNH, SỰ CẦN THIẾT VÀ CƠ SỞ ÁP DỤNG HÌNH THỨC CHỈ ĐỊNH THẦU</w:t>
      </w:r>
    </w:p>
    <w:p>
      <w:r>
        <w:rPr>
          <w:rFonts w:ascii="Times New Roman" w:hAnsi="Times New Roman"/>
          <w:b w:val="0"/>
          <w:color w:val="000000"/>
          <w:sz w:val="26"/>
        </w:rPr>
        <w:t>Gói thầu [Tên gói thầu] thuộc Dự án [Tên dự án] là một hạng mục quan trọng trong tổng thể dự án. Trong quá trình chuẩn bị và triển khai, Chủ đầu tư/Bên mời thầu đã rà soát các hình thức lựa chọn nhà thầu theo quy định pháp luật. Xét thấy do [lý do cụ thể: tính cấp bách về tiến độ / đặc thù kỹ thuật / yêu cầu đồng bộ hệ thống / điều kiện thực tế khác], việc áp dụng hình thức đấu thầu rộng rãi hoặc đấu thầu hạn chế không bảo đảm tính khả thi và hiệu quả. Do đó, việc áp dụng hình thức chỉ định thầu trong trường hợp này là phù hợp, cần thiết và đúng quy định pháp luật.</w:t>
      </w:r>
    </w:p>
    <w:p>
      <w:r>
        <w:rPr>
          <w:rFonts w:ascii="Times New Roman" w:hAnsi="Times New Roman"/>
          <w:b/>
          <w:color w:val="000000"/>
          <w:sz w:val="26"/>
        </w:rPr>
        <w:t>III. THÔNG TIN CHI TIẾT VỀ GÓI THẦU</w:t>
      </w:r>
    </w:p>
    <w:p>
      <w:r>
        <w:rPr>
          <w:rFonts w:ascii="Times New Roman" w:hAnsi="Times New Roman"/>
          <w:b w:val="0"/>
          <w:color w:val="000000"/>
          <w:sz w:val="26"/>
        </w:rPr>
        <w:t>1. Tên gói thầu: [Ghi chính xác tên gói thầu theo Quyết định phê duyệt kế hoạch lựa chọn nhà thầu].</w:t>
      </w:r>
    </w:p>
    <w:p>
      <w:r>
        <w:rPr>
          <w:rFonts w:ascii="Times New Roman" w:hAnsi="Times New Roman"/>
          <w:b w:val="0"/>
          <w:color w:val="000000"/>
          <w:sz w:val="26"/>
        </w:rPr>
        <w:t>2. Mã gói thầu (nếu có): [………………].</w:t>
      </w:r>
    </w:p>
    <w:p>
      <w:r>
        <w:rPr>
          <w:rFonts w:ascii="Times New Roman" w:hAnsi="Times New Roman"/>
          <w:b w:val="0"/>
          <w:color w:val="000000"/>
          <w:sz w:val="26"/>
        </w:rPr>
        <w:t>3. Tên dự án: [Ghi đầy đủ tên dự án theo Quyết định phê duyệt dự án].</w:t>
      </w:r>
    </w:p>
    <w:p>
      <w:r>
        <w:rPr>
          <w:rFonts w:ascii="Times New Roman" w:hAnsi="Times New Roman"/>
          <w:b w:val="0"/>
          <w:color w:val="000000"/>
          <w:sz w:val="26"/>
        </w:rPr>
        <w:t>4. Chủ đầu tư: [Tên đầy đủ đơn vị].</w:t>
      </w:r>
    </w:p>
    <w:p>
      <w:r>
        <w:rPr>
          <w:rFonts w:ascii="Times New Roman" w:hAnsi="Times New Roman"/>
          <w:b w:val="0"/>
          <w:color w:val="000000"/>
          <w:sz w:val="26"/>
        </w:rPr>
        <w:t>5. Bên mời thầu: [Tên đơn vị được giao tổ chức lựa chọn nhà thầu].</w:t>
      </w:r>
    </w:p>
    <w:p>
      <w:r>
        <w:rPr>
          <w:rFonts w:ascii="Times New Roman" w:hAnsi="Times New Roman"/>
          <w:b w:val="0"/>
          <w:color w:val="000000"/>
          <w:sz w:val="26"/>
        </w:rPr>
        <w:t>6. Nguồn vốn thực hiện: [Ngân sách nhà nước/Vốn doanh nghiệp/Vốn khác – ghi rõ].</w:t>
      </w:r>
    </w:p>
    <w:p>
      <w:r>
        <w:rPr>
          <w:rFonts w:ascii="Times New Roman" w:hAnsi="Times New Roman"/>
          <w:b w:val="0"/>
          <w:color w:val="000000"/>
          <w:sz w:val="26"/>
        </w:rPr>
        <w:t>7. Hình thức lựa chọn nhà thầu: Chỉ định thầu.</w:t>
      </w:r>
    </w:p>
    <w:p>
      <w:r>
        <w:rPr>
          <w:rFonts w:ascii="Times New Roman" w:hAnsi="Times New Roman"/>
          <w:b w:val="0"/>
          <w:color w:val="000000"/>
          <w:sz w:val="26"/>
        </w:rPr>
        <w:t>8. Thời gian thực hiện hợp đồng: […… ngày/tháng kể từ ngày hợp đồng có hiệu lực].</w:t>
      </w:r>
    </w:p>
    <w:p>
      <w:r>
        <w:rPr>
          <w:rFonts w:ascii="Times New Roman" w:hAnsi="Times New Roman"/>
          <w:b w:val="0"/>
          <w:color w:val="000000"/>
          <w:sz w:val="26"/>
        </w:rPr>
        <w:t>9. Loại hợp đồng: [Trọn gói/Đơn giá cố định/Đơn giá điều chỉnh].</w:t>
      </w:r>
    </w:p>
    <w:p>
      <w:r>
        <w:rPr>
          <w:rFonts w:ascii="Times New Roman" w:hAnsi="Times New Roman"/>
          <w:b w:val="0"/>
          <w:color w:val="000000"/>
          <w:sz w:val="26"/>
        </w:rPr>
        <w:t>10. Phương thức thanh toán: [Theo tiến độ/Thanh toán một lần/Thanh toán theo khối lượng nghiệm thu].</w:t>
      </w:r>
    </w:p>
    <w:p>
      <w:r>
        <w:rPr>
          <w:rFonts w:ascii="Times New Roman" w:hAnsi="Times New Roman"/>
          <w:b/>
          <w:color w:val="000000"/>
          <w:sz w:val="26"/>
        </w:rPr>
        <w:t>IV. ĐÁNH GIÁ NHÀ THẦU ĐƯỢC XEM XÉT CHỈ ĐỊNH</w:t>
      </w:r>
    </w:p>
    <w:p>
      <w:r>
        <w:rPr>
          <w:rFonts w:ascii="Times New Roman" w:hAnsi="Times New Roman"/>
          <w:b w:val="0"/>
          <w:color w:val="000000"/>
          <w:sz w:val="26"/>
        </w:rPr>
        <w:t>Nhà thầu được xem xét chỉ định là [Tên nhà thầu], mã số doanh nghiệp [……], địa chỉ [……]. Qua quá trình rà soát hồ sơ năng lực và kinh nghiệm, nhà thầu được đánh giá đáp ứng đầy đủ các điều kiện về: (i) tư cách pháp lý hợp lệ; (ii) năng lực tài chính phù hợp với quy mô gói thầu; (iii) kinh nghiệm thực hiện các hợp đồng tương tự; (iv) nhân sự chủ chốt và trang thiết bị đáp ứng yêu cầu kỹ thuật của gói thầu.</w:t>
      </w:r>
    </w:p>
    <w:p>
      <w:r>
        <w:rPr>
          <w:rFonts w:ascii="Times New Roman" w:hAnsi="Times New Roman"/>
          <w:b/>
          <w:color w:val="000000"/>
          <w:sz w:val="26"/>
        </w:rPr>
        <w:t>V. NỘI DUNG QUYẾT ĐỊNH</w:t>
      </w:r>
    </w:p>
    <w:p>
      <w:r>
        <w:rPr>
          <w:rFonts w:ascii="Times New Roman" w:hAnsi="Times New Roman"/>
          <w:b w:val="0"/>
          <w:color w:val="000000"/>
          <w:sz w:val="26"/>
        </w:rPr>
        <w:t>Điều 1. Chỉ định [Tên đầy đủ nhà thầu] là đơn vị thực hiện gói thầu [Tên gói thầu] thuộc Dự án [Tên dự án].</w:t>
      </w:r>
    </w:p>
    <w:p>
      <w:r>
        <w:rPr>
          <w:rFonts w:ascii="Times New Roman" w:hAnsi="Times New Roman"/>
          <w:b w:val="0"/>
          <w:color w:val="000000"/>
          <w:sz w:val="26"/>
        </w:rPr>
        <w:t>Điều 2. Giá trị chỉ định thầu: [……] đồng (Bằng chữ: [……]). Giá trị này được xác định trên cơ sở dự toán gói thầu đã được phê duyệt và kết quả thương thảo hợp đồng.</w:t>
      </w:r>
    </w:p>
    <w:p>
      <w:r>
        <w:rPr>
          <w:rFonts w:ascii="Times New Roman" w:hAnsi="Times New Roman"/>
          <w:b w:val="0"/>
          <w:color w:val="000000"/>
          <w:sz w:val="26"/>
        </w:rPr>
        <w:t>Điều 3. Trách nhiệm tổ chức thực hiện: Chủ đầu tư/Bên mời thầu có trách nhiệm hoàn thiện hợp đồng, tổ chức ký kết, quản lý và giám sát quá trình thực hiện hợp đồng. Nhà thầu có trách nhiệm thực hiện đầy đủ các nghĩa vụ theo hợp đồng đã ký kết.</w:t>
      </w:r>
    </w:p>
    <w:p>
      <w:r>
        <w:rPr>
          <w:rFonts w:ascii="Times New Roman" w:hAnsi="Times New Roman"/>
          <w:b w:val="0"/>
          <w:color w:val="000000"/>
          <w:sz w:val="26"/>
        </w:rPr>
        <w:t>Điều 4. Hiệu lực thi hành: Quyết định này có hiệu lực kể từ ngày ký. Các đơn vị, cá nhân có liên quan chịu trách nhiệm thi hành Quyết định này.</w:t>
      </w:r>
    </w:p>
    <w:p>
      <w:r>
        <w:rPr>
          <w:rFonts w:ascii="Times New Roman" w:hAnsi="Times New Roman"/>
          <w:b/>
          <w:color w:val="000000"/>
          <w:sz w:val="26"/>
        </w:rPr>
        <w:t>(Áp dụng cho hình thức chỉ định thầu thông thường đối với các gói thầu không thuộc diện rút gọn).</w:t>
      </w:r>
    </w:p>
    <w:p>
      <w:r>
        <w:rPr>
          <w:rFonts w:ascii="Times New Roman" w:hAnsi="Times New Roman"/>
          <w:b/>
          <w:color w:val="000000"/>
          <w:sz w:val="26"/>
        </w:rPr>
        <w:t>Nơi nhận:</w:t>
      </w:r>
    </w:p>
    <w:p>
      <w:r>
        <w:rPr>
          <w:rFonts w:ascii="Times New Roman" w:hAnsi="Times New Roman"/>
          <w:b w:val="0"/>
          <w:color w:val="000000"/>
          <w:sz w:val="26"/>
        </w:rPr>
        <w:t>- Như Điều 4;</w:t>
      </w:r>
    </w:p>
    <w:p>
      <w:r>
        <w:rPr>
          <w:rFonts w:ascii="Times New Roman" w:hAnsi="Times New Roman"/>
          <w:b w:val="0"/>
          <w:color w:val="000000"/>
          <w:sz w:val="26"/>
        </w:rPr>
        <w:t>- Lưu: VT, …</w:t>
      </w:r>
    </w:p>
    <w:p>
      <w:r>
        <w:rPr>
          <w:rFonts w:ascii="Times New Roman" w:hAnsi="Times New Roman"/>
          <w:b w:val="0"/>
          <w:color w:val="000000"/>
          <w:sz w:val="26"/>
        </w:rPr>
      </w:r>
    </w:p>
    <w:p>
      <w:r>
        <w:rPr>
          <w:rFonts w:ascii="Times New Roman" w:hAnsi="Times New Roman"/>
          <w:b w:val="0"/>
          <w:color w:val="000000"/>
          <w:sz w:val="26"/>
        </w:rPr>
        <w:t>[Địa danh], ngày …… tháng …… năm ……</w:t>
      </w:r>
    </w:p>
    <w:p>
      <w:r>
        <w:rPr>
          <w:rFonts w:ascii="Times New Roman" w:hAnsi="Times New Roman"/>
          <w:b/>
          <w:color w:val="000000"/>
          <w:sz w:val="26"/>
        </w:rPr>
        <w:t>NGƯỜI CÓ THẨM QUYỀN</w:t>
      </w:r>
    </w:p>
    <w:p>
      <w:r>
        <w:rPr>
          <w:rFonts w:ascii="Times New Roman" w:hAnsi="Times New Roman"/>
          <w:b w:val="0"/>
          <w:color w:val="000000"/>
          <w:sz w:val="26"/>
        </w:rPr>
        <w:t>(Ký, ghi rõ họ tên, chức danh và đóng dấu)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color w:val="000000"/>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