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-------------------------------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Số: ……/QĐ-NHTT</w:t>
      </w:r>
    </w:p>
    <w:p>
      <w:pPr>
        <w:spacing w:after="60"/>
        <w:jc w:val="right"/>
      </w:pPr>
      <w:r>
        <w:rPr>
          <w:rFonts w:ascii="Times New Roman" w:hAnsi="Times New Roman"/>
          <w:b w:val="0"/>
          <w:sz w:val="26"/>
        </w:rPr>
        <w:t>…, ngày … tháng … năm …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QUYẾT ĐỊNH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Về việc nghỉ hưu trước tuổi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NGƯỜI ĐỨNG ĐẦU 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Luật Bảo hiểm xã hội năm 2014;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Nghị định số 108/2014/NĐ-CP về tinh giản biên chế;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Nghị định 143/2020/NĐ-CP sửa đổi, bổ sung một số điều của Nghị định 108;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kết luận giám định y khoa số …… xác định mức suy giảm khả năng lao động …%;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đề nghị của Trưởng phòng Tổ chức – Nhân sự;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QUYẾT ĐỊNH: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1. Thông tin người nghỉ hưu trước tuổi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Ông/Bà: ……………………………………………………………………………………………………………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Ngày sinh: 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Chức danh/Đơn vị công tác: 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Lý do nghỉ hưu trước tuổi: (Tinh giản biên chế / Sức khỏe suy giảm …………)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được nghỉ hưu trước tuổi kể từ ngày …/…/…… theo đúng quy định pháp luật.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được hưởng các chế độ chính sách theo Nghị định 108/2014/NĐ-CP và các văn bản liên quan.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2. Bàn giao công tác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………………… có trách nhiệm bàn giao toàn bộ hồ sơ, tài liệu, tài sản và công việc cho Ông/Bà ………………… – Chức danh ………………… trước ngày …/…/……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Biên bản bàn giao phải đầy đủ và có xác nhận của cấp quản lý trực tiếp.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3. Trách nhiệm của các đơn vị liên quan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Phòng Tổ chức – Nhân sự lập hồ sơ gửi cơ quan BHXH để giải quyết chế độ hưu trí trước tuổi.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Phòng Kế toán thanh toán các chế độ trợ cấp, hỗ trợ theo quy định.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4. Hiệu lực thi hành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Quyết định này có hiệu lực kể từ ngày ký.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Các bộ phận liên quan chịu trách nhiệm thi hành.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Nơi nhận: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Như Điều 4;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Cơ quan BHXH ………………;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Lưu: VT, NS.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THỦ TRƯỞNG ĐƠN VỊ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(Ký, ghi rõ họ tên và đóng dấu)</w:t>
      </w:r>
    </w:p>
    <w:sectPr w:rsidR="00FC693F" w:rsidRPr="0006063C" w:rsidSect="00034616">
      <w:pgSz w:w="12240" w:h="15840"/>
      <w:pgMar w:top="1440" w:right="1440" w:bottom="1440" w:left="1800" w:header="720" w:footer="720" w:gutter="0"/>
      <w:cols w:space="720"/>
      <w:docGrid w:linePitch="36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