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 w:eastAsia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———————————</w:t>
      </w:r>
    </w:p>
    <w:p>
      <w:pPr>
        <w:jc w:val="center"/>
      </w:pPr>
      <w:r>
        <w:rPr>
          <w:rFonts w:ascii="Times New Roman" w:hAnsi="Times New Roman" w:eastAsia="Times New Roman"/>
          <w:b/>
          <w:sz w:val="24"/>
        </w:rPr>
        <w:t>CÔNG TY CỔ PHẦN ABC VIỆT NAM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Số: ……/QĐ-CT/2026</w:t>
      </w:r>
    </w:p>
    <w:p>
      <w:pPr>
        <w:jc w:val="right"/>
      </w:pPr>
      <w:r>
        <w:rPr>
          <w:rFonts w:ascii="Times New Roman" w:hAnsi="Times New Roman" w:eastAsia="Times New Roman"/>
          <w:b w:val="0"/>
          <w:sz w:val="24"/>
        </w:rPr>
        <w:t>Hà Nội, ngày …… tháng …… năm 2026</w:t>
      </w:r>
    </w:p>
    <w:p>
      <w:pPr>
        <w:jc w:val="center"/>
      </w:pPr>
      <w:r>
        <w:rPr>
          <w:rFonts w:ascii="Times New Roman" w:hAnsi="Times New Roman" w:eastAsia="Times New Roman"/>
          <w:b/>
          <w:sz w:val="28"/>
        </w:rPr>
        <w:t>QUYẾT ĐỊNH</w:t>
      </w:r>
    </w:p>
    <w:p>
      <w:pPr>
        <w:jc w:val="center"/>
      </w:pPr>
      <w:r>
        <w:rPr>
          <w:rFonts w:ascii="Times New Roman" w:hAnsi="Times New Roman" w:eastAsia="Times New Roman"/>
          <w:b/>
          <w:sz w:val="26"/>
        </w:rPr>
        <w:t>Về việc cử cán bộ đi công tác nước ngoài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Áp dụng cho chuyến công tác quốc tế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Căn cứ: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Bộ luật Lao động số 45/2019/QH14;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Luật Quản lý thuế và các văn bản hướng dẫn liên quan đến chi phí được trừ;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Điều lệ tổ chức và hoạt động của Công ty Cổ phần ABC Việt Nam;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Quy chế quản lý nhân sự, Quy chế tài chính và Quy chế công tác phí nội bộ của Công ty;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Nhu cầu công tác thực tế và đề nghị của Trưởng đơn vị/bộ phận liên quan;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QUYẾT ĐỊNH: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Điều 1. Cử cán bộ đi công tác nước ngoài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Cử Ông/Bà: ..............................................................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Chức danh: ..............................................................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Hộ chiếu số: ............................................................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Đơn vị công tác: ........................................................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Điều 2. Nội dung và mục đích công tác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Quốc gia đến: ..........................................................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Thời gian công tác: ....................................................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Mục đích: làm việc với đối tác, tham dự hội chợ, hội nghị quốc tế.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Điều 3. Chế độ công tác nước ngoài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Chế độ công tác phí, vé máy bay, visa, bảo hiểm và lưu trú áp dụng theo quy định hiện hành.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Người được cử đi công tác phải tuân thủ pháp luật nước sở tại và quy định của Công ty.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Điều 4. Báo cáo và hiệu lực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Báo cáo kết quả công tác trong vòng …… ngày sau khi về nước.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Quyết định có hiệu lực kể từ ngày ký.</w:t>
      </w:r>
    </w:p>
    <w:p>
      <w:pPr>
        <w:jc w:val="left"/>
      </w:pPr>
      <w:r>
        <w:rPr>
          <w:rFonts w:ascii="Times New Roman" w:hAnsi="Times New Roman" w:eastAsia="Times New Roman"/>
          <w:b/>
          <w:sz w:val="24"/>
        </w:rPr>
        <w:t>Nơi nhận: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Như Điều cuối;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Ban Tổng Giám đốc;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Phòng HCNS; Phòng Kế toán – Tài chính;</w:t>
      </w:r>
    </w:p>
    <w:p>
      <w:pPr>
        <w:jc w:val="left"/>
      </w:pPr>
      <w:r>
        <w:rPr>
          <w:rFonts w:ascii="Times New Roman" w:hAnsi="Times New Roman" w:eastAsia="Times New Roman"/>
          <w:b w:val="0"/>
          <w:sz w:val="24"/>
        </w:rPr>
        <w:t>- Lưu: VT, HCNS.</w:t>
      </w:r>
    </w:p>
    <w:p>
      <w:pPr>
        <w:jc w:val="right"/>
      </w:pPr>
      <w:r>
        <w:rPr>
          <w:rFonts w:ascii="Times New Roman" w:hAnsi="Times New Roman" w:eastAsia="Times New Roman"/>
          <w:b/>
          <w:sz w:val="24"/>
        </w:rPr>
        <w:br/>
        <w:t>TỔNG GIÁM ĐỐC</w:t>
      </w:r>
    </w:p>
    <w:p>
      <w:pPr>
        <w:jc w:val="right"/>
      </w:pPr>
      <w:r>
        <w:rPr>
          <w:rFonts w:ascii="Times New Roman" w:hAnsi="Times New Roman" w:eastAsia="Times New Roman"/>
          <w:b w:val="0"/>
          <w:sz w:val="24"/>
        </w:rPr>
        <w:t>(Ký, ghi rõ họ tên và đóng dấu)</w:t>
      </w:r>
    </w:p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  <w:pgBorders w:offsetFrom="page">
        <w:top w:val="single" w:sz="8" w:space="4" w:color="000000"/>
        <w:left w:val="single" w:sz="8" w:space="4" w:color="000000"/>
        <w:bottom w:val="single" w:sz="8" w:space="4" w:color="000000"/>
        <w:right w:val="single" w:sz="8" w:space="4" w:color="0000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