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140"/>
      </w:pPr>
      <w:r>
        <w:rPr>
          <w:rFonts w:ascii="Aptos" w:hAnsi="Aptos" w:eastAsia="Arial"/>
          <w:b/>
          <w:color w:val="18344B"/>
          <w:sz w:val="38"/>
        </w:rPr>
        <w:t>PHIẾU ĐÁNH GIÁ KPI</w:t>
      </w:r>
    </w:p>
    <w:p>
      <w:pPr>
        <w:spacing w:after="180"/>
      </w:pPr>
      <w:r>
        <w:rPr>
          <w:rFonts w:ascii="Aptos" w:hAnsi="Aptos" w:eastAsia="Arial"/>
          <w:b/>
          <w:color w:val="147D94"/>
          <w:sz w:val="18"/>
        </w:rPr>
        <w:t>NHÂN VIÊN HÀNH CHÍNH  /  MẪU THEO THÁNG HOẶC QUÝ</w:t>
      </w:r>
    </w:p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01  </w:t>
      </w:r>
      <w:r>
        <w:rPr>
          <w:rFonts w:ascii="Aptos" w:hAnsi="Aptos" w:eastAsia="Arial"/>
          <w:b/>
          <w:color w:val="18344B"/>
          <w:sz w:val="22"/>
        </w:rPr>
        <w:t>THÔNG TIN ĐÁNH GIÁ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6"/>
        <w:gridCol w:w="2596"/>
        <w:gridCol w:w="2596"/>
        <w:gridCol w:w="2596"/>
      </w:tblGrid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Họ và tên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........................................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Mã nhân viên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..............................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Phòng/Ban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........................................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Chức danh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Nhân viên hành chính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Kỳ đánh giá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Từ ...... / ...... / ....... đến ...... / ...... / 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536674"/>
                <w:sz w:val="16"/>
              </w:rPr>
              <w:t>Người đánh giá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..............................</w:t>
            </w:r>
          </w:p>
        </w:tc>
      </w:tr>
    </w:tbl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02  </w:t>
      </w:r>
      <w:r>
        <w:rPr>
          <w:rFonts w:ascii="Aptos" w:hAnsi="Aptos" w:eastAsia="Arial"/>
          <w:b/>
          <w:color w:val="18344B"/>
          <w:sz w:val="22"/>
        </w:rPr>
        <w:t>BẢNG KPI HIỆU SUẤT CÔNG VIỆC</w:t>
      </w:r>
    </w:p>
    <w:p>
      <w:pPr>
        <w:spacing w:after="120"/>
      </w:pPr>
      <w:r>
        <w:rPr>
          <w:rFonts w:ascii="Aptos" w:hAnsi="Aptos" w:eastAsia="Arial"/>
          <w:b w:val="0"/>
          <w:color w:val="536674"/>
          <w:sz w:val="16"/>
        </w:rPr>
        <w:t>Điền kết quả thực tế và điểm quy đổi; mục tiêu có thể điều chỉnh theo quy định/SLA của doanh nghiệp.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8"/>
        <w:gridCol w:w="1786"/>
        <w:gridCol w:w="3770"/>
        <w:gridCol w:w="811"/>
        <w:gridCol w:w="748"/>
        <w:gridCol w:w="992"/>
        <w:gridCol w:w="1831"/>
      </w:tblGrid>
      <w:tr>
        <w:trPr>
          <w:tblHeader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STT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NHÓM KPI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CHỈ SỐ ĐO LƯỜNG / MỤC TIÊU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TRỌNG SỐ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THỰC TẾ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MỨC ĐẠT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100" w:type="dxa"/>
              <w:start w:w="45" w:type="dxa"/>
              <w:bottom w:w="100" w:type="dxa"/>
              <w:end w:w="45" w:type="dxa"/>
            </w:tcMar>
            <w:shd w:fill="18344B"/>
            <w:tcBorders>
              <w:top w:val="single" w:sz="5" w:color="18344B"/>
              <w:left w:val="single" w:sz="5" w:color="18344B"/>
              <w:bottom w:val="single" w:sz="5" w:color="18344B"/>
              <w:right w:val="single" w:sz="5" w:color="18344B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4"/>
              </w:rPr>
              <w:t>ĐIỂM QUY ĐỔI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01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Xử lý công văn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Công văn đi/đến được chuyển xử lý đúng hạn.</w:t>
              <w:br/>
              <w:t>Mục tiêu: ≥98% • Sổ công văn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15%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15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02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Quản lý hồ sơ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Hồ sơ được cập nhật, lưu trữ đúng quy định.</w:t>
              <w:br/>
              <w:t>Mục tiêu: ≥98% • Danh mục hồ sơ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10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03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Văn phòng phẩm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Yêu cầu cấp phát hoàn thành trong thời hạn cam kết.</w:t>
              <w:br/>
              <w:t>Mục tiêu: ≥95% • Phiếu cấp phát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10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04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Quản lý tài sản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Biến động tài sản được ghi nhận, cập nhật đúng hạn.</w:t>
              <w:br/>
              <w:t>Mục tiêu: ≥98% • Sổ tài sản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15%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15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05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Cơ sở vật chất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Yêu cầu sửa chữa/hỗ trợ được xử lý đúng SLA.</w:t>
              <w:br/>
              <w:t>Mục tiêu: ≥95% • Phiếu yêu cầu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15%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15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06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Hậu cần nội bộ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Yêu cầu chuẩn bị họp/sự kiện hoàn thành đúng hạn.</w:t>
              <w:br/>
              <w:t>Mục tiêu: ≥95% • Checklist hậu cần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10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07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Chứng từ chi phí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Hồ sơ thanh toán đầy đủ, hợp lệ ngay lần gửi đầu.</w:t>
              <w:br/>
              <w:t>Mục tiêu: ≥98% • Bộ chứng từ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10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08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Báo cáo hành chính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Báo cáo/biểu mẫu hoàn thành và nộp đúng hạn.</w:t>
              <w:br/>
              <w:t>Mục tiêu: 100% • Lịch báo cáo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10%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10</w:t>
            </w:r>
          </w:p>
        </w:tc>
      </w:tr>
      <w:tr>
        <w:trPr>
          <w:cantSplit/>
        </w:trPr>
        <w:tc>
          <w:tcPr>
            <w:tcW w:type="dxa" w:w="4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09</w:t>
            </w:r>
          </w:p>
        </w:tc>
        <w:tc>
          <w:tcPr>
            <w:tcW w:type="dxa" w:w="1786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Phối hợp nội bộ</w:t>
            </w:r>
          </w:p>
        </w:tc>
        <w:tc>
          <w:tcPr>
            <w:tcW w:type="dxa" w:w="3770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Yêu cầu nội bộ được phản hồi/xử lý đúng thời hạn.</w:t>
              <w:br/>
              <w:t>Mục tiêu: ≥95% • Nhật ký yêu cầu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5%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......%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  <w:top w:w="89" w:type="dxa"/>
              <w:start w:w="65" w:type="dxa"/>
              <w:bottom w:w="89" w:type="dxa"/>
              <w:end w:w="65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18344B"/>
                <w:sz w:val="16"/>
              </w:rPr>
              <w:t>...... / 5</w:t>
            </w:r>
          </w:p>
        </w:tc>
      </w:tr>
      <w:tr>
        <w:tc>
          <w:tcPr>
            <w:tcW w:type="dxa" w:w="6004"/>
            <w:gridSpan w:val="3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EAF4F6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  <w:top w:val="single" w:sz="5" w:color="C9D7DD"/>
              <w:left w:val="single" w:sz="5" w:color="C9D7DD"/>
              <w:bottom w:val="single" w:sz="5" w:color="C9D7DD"/>
              <w:right w:val="single" w:sz="5" w:color="C9D7DD"/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  <w:shd w:fill="EAF4F6"/>
            <w:shd w:fill="EAF4F6"/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8"/>
              </w:rPr>
              <w:t>TỔNG ĐIỂM KPI</w:t>
            </w:r>
          </w:p>
        </w:tc>
        <w:tc>
          <w:tcPr>
            <w:tcW w:type="dxa" w:w="811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EAF4F6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7"/>
              </w:rPr>
              <w:t>100%</w:t>
            </w:r>
          </w:p>
        </w:tc>
        <w:tc>
          <w:tcPr>
            <w:tcW w:type="dxa" w:w="748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EAF4F6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—</w:t>
            </w:r>
          </w:p>
        </w:tc>
        <w:tc>
          <w:tcPr>
            <w:tcW w:type="dxa" w:w="992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EAF4F6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6"/>
              </w:rPr>
              <w:t>—</w:t>
            </w:r>
          </w:p>
        </w:tc>
        <w:tc>
          <w:tcPr>
            <w:tcW w:type="dxa" w:w="1831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EAF4F6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47D94"/>
                <w:sz w:val="18"/>
              </w:rPr>
              <w:t>......... / 100</w:t>
            </w:r>
          </w:p>
        </w:tc>
      </w:tr>
    </w:tbl>
    <w:p>
      <w:pPr>
        <w:spacing w:before="140" w:after="60"/>
      </w:pPr>
      <w:r>
        <w:rPr>
          <w:rFonts w:ascii="Aptos" w:hAnsi="Aptos" w:eastAsia="Arial"/>
          <w:b/>
          <w:color w:val="147D94"/>
          <w:sz w:val="16"/>
        </w:rPr>
        <w:t xml:space="preserve">Lưu ý: </w:t>
      </w:r>
      <w:r>
        <w:rPr>
          <w:rFonts w:ascii="Aptos" w:hAnsi="Aptos" w:eastAsia="Arial"/>
          <w:b w:val="0"/>
          <w:color w:val="536674"/>
          <w:sz w:val="16"/>
        </w:rPr>
        <w:t>Chỉ tiêu là gợi ý để áp dụng; các tỷ lệ dùng số yêu cầu/hồ sơ thực tế trong kỳ. Nếu một KPI không phát sinh, thống nhất điều chỉnh trọng số trước khi xếp loại.</w:t>
      </w:r>
    </w:p>
    <w:p>
      <w:r>
        <w:br w:type="page"/>
      </w:r>
    </w:p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03  </w:t>
      </w:r>
      <w:r>
        <w:rPr>
          <w:rFonts w:ascii="Aptos" w:hAnsi="Aptos" w:eastAsia="Arial"/>
          <w:b/>
          <w:color w:val="18344B"/>
          <w:sz w:val="22"/>
        </w:rPr>
        <w:t>QUY TẮC TÍNH ĐIỂM VÀ XẾP LOẠI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3"/>
        <w:gridCol w:w="7863"/>
      </w:tblGrid>
      <w:tr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7"/>
              </w:rPr>
              <w:t>Mức đạt từng KPI</w:t>
            </w:r>
          </w:p>
        </w:tc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MIN(100%; Thực tế ÷ Mục tiêu × 100%). Chỉ áp dụng cho chỉ số dạng “tỷ lệ càng cao càng tốt”.</w:t>
            </w:r>
          </w:p>
        </w:tc>
      </w:tr>
      <w:tr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7"/>
              </w:rPr>
              <w:t>Điểm quy đổi</w:t>
            </w:r>
          </w:p>
        </w:tc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Mức đạt (số từ 0–100) × Trọng số (số từ 0–100) ÷ 100. Ví dụ: 90 × 15 ÷ 100 = 13,5 điểm.</w:t>
            </w:r>
          </w:p>
        </w:tc>
      </w:tr>
      <w:tr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7"/>
              </w:rPr>
              <w:t>Tổng điểm KPI</w:t>
            </w:r>
          </w:p>
        </w:tc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05" w:type="dxa"/>
              <w:start w:w="100" w:type="dxa"/>
              <w:bottom w:w="105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7"/>
              </w:rPr>
              <w:t>Cộng điểm quy đổi của tất cả chỉ tiêu, tối đa 100 điểm.</w:t>
            </w:r>
          </w:p>
        </w:tc>
      </w:tr>
    </w:tbl>
    <w:p>
      <w:pPr>
        <w:spacing w:before="180" w:after="100"/>
      </w:pPr>
      <w:r>
        <w:rPr>
          <w:rFonts w:ascii="Aptos" w:hAnsi="Aptos" w:eastAsia="Arial"/>
          <w:b/>
          <w:color w:val="18344B"/>
          <w:sz w:val="18"/>
        </w:rPr>
        <w:t>Thang xếp loại tham khảo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6"/>
        <w:gridCol w:w="2596"/>
        <w:gridCol w:w="2596"/>
        <w:gridCol w:w="2596"/>
      </w:tblGrid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47D94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95–100 điểm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47D94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85–&lt;95 điểm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47D94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70–&lt;85 điểm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47D94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&lt;70 điểm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XUẤT SẮC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TỐT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ĐẠT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F6F9FA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CẦN CẢI THIỆN</w:t>
            </w:r>
          </w:p>
        </w:tc>
      </w:tr>
    </w:tbl>
    <w:p>
      <w:pPr>
        <w:spacing w:before="120" w:after="40"/>
      </w:pPr>
      <w:r>
        <w:rPr>
          <w:rFonts w:ascii="Aptos" w:hAnsi="Aptos" w:eastAsia="Arial"/>
          <w:b/>
          <w:color w:val="536674"/>
          <w:sz w:val="16"/>
        </w:rPr>
        <w:t xml:space="preserve">Nguồn đối chiếu: </w:t>
      </w:r>
      <w:r>
        <w:rPr>
          <w:rFonts w:ascii="Aptos" w:hAnsi="Aptos" w:eastAsia="Arial"/>
          <w:b w:val="0"/>
          <w:color w:val="536674"/>
          <w:sz w:val="16"/>
        </w:rPr>
        <w:t>Sổ công văn, danh mục hồ sơ, phiếu cấp phát, sổ tài sản, yêu cầu sửa chữa, checklist hậu cần, bộ chứng từ và báo cáo kỳ đánh giá.</w:t>
      </w:r>
    </w:p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04  </w:t>
      </w:r>
      <w:r>
        <w:rPr>
          <w:rFonts w:ascii="Aptos" w:hAnsi="Aptos" w:eastAsia="Arial"/>
          <w:b/>
          <w:color w:val="18344B"/>
          <w:sz w:val="22"/>
        </w:rPr>
        <w:t>TỔNG HỢP KẾT QUẢ VÀ NHẬN XÉT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93"/>
        <w:gridCol w:w="5193"/>
      </w:tblGrid>
      <w:tr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25" w:type="dxa"/>
              <w:start w:w="120" w:type="dxa"/>
              <w:bottom w:w="125" w:type="dxa"/>
              <w:end w:w="12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  <w:shd w:fill="EAF4F6"/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8"/>
              </w:rPr>
              <w:t>Tổng điểm KPI: ............. / 100</w:t>
            </w:r>
          </w:p>
        </w:tc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25" w:type="dxa"/>
              <w:start w:w="120" w:type="dxa"/>
              <w:bottom w:w="125" w:type="dxa"/>
              <w:end w:w="12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  <w:shd w:fill="EAF4F6"/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/>
                <w:color w:val="18344B"/>
                <w:sz w:val="18"/>
              </w:rPr>
              <w:t>Xếp loại: ................................</w:t>
            </w:r>
          </w:p>
        </w:tc>
      </w:tr>
      <w:tr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25" w:type="dxa"/>
              <w:start w:w="120" w:type="dxa"/>
              <w:bottom w:w="125" w:type="dxa"/>
              <w:end w:w="12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8"/>
              </w:rPr>
              <w:t>Số KPI đạt 100% mục tiêu: ......... / 9</w:t>
            </w:r>
          </w:p>
        </w:tc>
        <w:tc>
          <w:tcPr>
            <w:tcW w:type="dxa" w:w="5193"/>
            <w:vAlign w:val="center"/>
            <w:tcMar>
              <w:top w:w="80" w:type="dxa"/>
              <w:start w:w="88" w:type="dxa"/>
              <w:bottom w:w="80" w:type="dxa"/>
              <w:end w:w="88" w:type="dxa"/>
              <w:top w:w="125" w:type="dxa"/>
              <w:start w:w="120" w:type="dxa"/>
              <w:bottom w:w="125" w:type="dxa"/>
              <w:end w:w="12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18344B"/>
                <w:sz w:val="18"/>
              </w:rPr>
              <w:t>Ngày đánh giá: ...... / ...... / ........</w:t>
            </w:r>
          </w:p>
        </w:tc>
      </w:tr>
    </w:tbl>
    <w:p>
      <w:pPr>
        <w:spacing w:before="160" w:after="60"/>
      </w:pPr>
      <w:r>
        <w:rPr>
          <w:rFonts w:ascii="Aptos" w:hAnsi="Aptos" w:eastAsia="Arial"/>
          <w:b/>
          <w:color w:val="18344B"/>
          <w:sz w:val="18"/>
        </w:rPr>
        <w:t>Điểm mạnh / kết quả nổi bật</w:t>
      </w:r>
    </w:p>
    <w:p>
      <w:pPr>
        <w:spacing w:after="80" w:line="264" w:lineRule="auto"/>
      </w:pPr>
      <w:r>
        <w:rPr>
          <w:rFonts w:ascii="Aptos" w:hAnsi="Aptos" w:eastAsia="Arial"/>
          <w:b w:val="0"/>
          <w:color w:val="9AADB5"/>
          <w:sz w:val="16"/>
        </w:rPr>
        <w:t>................................................................................................................................................</w:t>
      </w:r>
    </w:p>
    <w:p>
      <w:pPr>
        <w:spacing w:after="80" w:line="264" w:lineRule="auto"/>
      </w:pPr>
      <w:r>
        <w:rPr>
          <w:rFonts w:ascii="Aptos" w:hAnsi="Aptos" w:eastAsia="Arial"/>
          <w:b w:val="0"/>
          <w:color w:val="9AADB5"/>
          <w:sz w:val="16"/>
        </w:rPr>
        <w:t>................................................................................................................................................</w:t>
      </w:r>
    </w:p>
    <w:p>
      <w:pPr>
        <w:spacing w:before="160" w:after="60"/>
      </w:pPr>
      <w:r>
        <w:rPr>
          <w:rFonts w:ascii="Aptos" w:hAnsi="Aptos" w:eastAsia="Arial"/>
          <w:b/>
          <w:color w:val="18344B"/>
          <w:sz w:val="18"/>
        </w:rPr>
        <w:t>Tồn tại, nguyên nhân và đề xuất hỗ trợ</w:t>
      </w:r>
    </w:p>
    <w:p>
      <w:pPr>
        <w:spacing w:after="80" w:line="264" w:lineRule="auto"/>
      </w:pPr>
      <w:r>
        <w:rPr>
          <w:rFonts w:ascii="Aptos" w:hAnsi="Aptos" w:eastAsia="Arial"/>
          <w:b w:val="0"/>
          <w:color w:val="9AADB5"/>
          <w:sz w:val="16"/>
        </w:rPr>
        <w:t>................................................................................................................................................</w:t>
      </w:r>
    </w:p>
    <w:p>
      <w:pPr>
        <w:spacing w:after="80" w:line="264" w:lineRule="auto"/>
      </w:pPr>
      <w:r>
        <w:rPr>
          <w:rFonts w:ascii="Aptos" w:hAnsi="Aptos" w:eastAsia="Arial"/>
          <w:b w:val="0"/>
          <w:color w:val="9AADB5"/>
          <w:sz w:val="16"/>
        </w:rPr>
        <w:t>................................................................................................................................................</w:t>
      </w:r>
    </w:p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05  </w:t>
      </w:r>
      <w:r>
        <w:rPr>
          <w:rFonts w:ascii="Aptos" w:hAnsi="Aptos" w:eastAsia="Arial"/>
          <w:b/>
          <w:color w:val="18344B"/>
          <w:sz w:val="22"/>
        </w:rPr>
        <w:t>KẾ HOẠCH HÀNH ĐỘNG KỲ TIẾP THEO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8"/>
        <w:gridCol w:w="4014"/>
        <w:gridCol w:w="3991"/>
        <w:gridCol w:w="1723"/>
      </w:tblGrid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8344B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STT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8344B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NỘI DUNG CẦN CẢI THIỆN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8344B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HÀNH ĐỘNG / KẾT QUẢ MONG ĐỢI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</w:tcMar>
            <w:shd w:fill="18344B"/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/>
                <w:color w:val="FFFFFF"/>
                <w:sz w:val="16"/>
              </w:rPr>
              <w:t>THỜI HẠN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1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 / .... / ....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2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 / .... / ....</w:t>
            </w:r>
          </w:p>
        </w:tc>
      </w:tr>
      <w:tr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3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left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................................</w:t>
            </w:r>
          </w:p>
        </w:tc>
        <w:tc>
          <w:tcPr>
            <w:tcW w:type="dxa" w:w="2596"/>
            <w:vAlign w:val="center"/>
            <w:tcMar>
              <w:top w:w="80" w:type="dxa"/>
              <w:start w:w="88" w:type="dxa"/>
              <w:bottom w:w="80" w:type="dxa"/>
              <w:end w:w="88" w:type="dxa"/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5" w:color="C9D7DD"/>
              <w:left w:val="single" w:sz="5" w:color="C9D7DD"/>
              <w:bottom w:val="single" w:sz="5" w:color="C9D7DD"/>
              <w:right w:val="single" w:sz="5" w:color="C9D7DD"/>
            </w:tcBorders>
          </w:tcPr>
          <w:p>
            <w:pPr>
              <w:spacing w:after="0" w:before="0" w:line="269" w:lineRule="auto"/>
              <w:jc w:val="center"/>
            </w:pPr>
            <w:r/>
            <w:r>
              <w:rPr>
                <w:rFonts w:ascii="Aptos" w:hAnsi="Aptos" w:eastAsia="Arial"/>
                <w:b w:val="0"/>
                <w:color w:val="536674"/>
                <w:sz w:val="17"/>
              </w:rPr>
              <w:t>.... / .... / ....</w:t>
            </w:r>
          </w:p>
        </w:tc>
      </w:tr>
    </w:tbl>
    <w:p>
      <w:pPr>
        <w:pStyle w:val="Heading2"/>
        <w:spacing w:before="260" w:after="120"/>
      </w:pPr>
      <w:r>
        <w:rPr>
          <w:rFonts w:ascii="Aptos" w:hAnsi="Aptos" w:eastAsia="Arial"/>
          <w:b/>
          <w:color w:val="147D94"/>
          <w:sz w:val="18"/>
        </w:rPr>
        <w:t xml:space="preserve">06  </w:t>
      </w:r>
      <w:r>
        <w:rPr>
          <w:rFonts w:ascii="Aptos" w:hAnsi="Aptos" w:eastAsia="Arial"/>
          <w:b/>
          <w:color w:val="18344B"/>
          <w:sz w:val="22"/>
        </w:rPr>
        <w:t>XÁC NHẬN ĐÁNH GIÁ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8"/>
        <w:gridCol w:w="3458"/>
        <w:gridCol w:w="3470"/>
      </w:tblGrid>
      <w:tr>
        <w:tc>
          <w:tcPr>
            <w:tcW w:type="dxa" w:w="3462"/>
          </w:tcPr>
          <w:p>
            <w:pPr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NGƯỜI ĐƯỢC ĐÁNH GIÁ</w:t>
            </w:r>
          </w:p>
          <w:p>
            <w:pPr>
              <w:spacing w:after="640"/>
              <w:jc w:val="center"/>
            </w:pPr>
            <w:r>
              <w:rPr>
                <w:rFonts w:ascii="Aptos" w:hAnsi="Aptos" w:eastAsia="Arial"/>
                <w:b w:val="0"/>
                <w:color w:val="536674"/>
                <w:sz w:val="16"/>
              </w:rPr>
              <w:t>(Ký, ghi rõ họ tên)</w:t>
            </w:r>
          </w:p>
        </w:tc>
        <w:tc>
          <w:tcPr>
            <w:tcW w:type="dxa" w:w="3462"/>
          </w:tcPr>
          <w:p>
            <w:pPr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NGƯỜI ĐÁNH GIÁ</w:t>
            </w:r>
          </w:p>
          <w:p>
            <w:pPr>
              <w:spacing w:after="640"/>
              <w:jc w:val="center"/>
            </w:pPr>
            <w:r>
              <w:rPr>
                <w:rFonts w:ascii="Aptos" w:hAnsi="Aptos" w:eastAsia="Arial"/>
                <w:b w:val="0"/>
                <w:color w:val="536674"/>
                <w:sz w:val="16"/>
              </w:rPr>
              <w:t>(Ký, ghi rõ họ tên)</w:t>
            </w:r>
          </w:p>
        </w:tc>
        <w:tc>
          <w:tcPr>
            <w:tcW w:type="dxa" w:w="3462"/>
          </w:tcPr>
          <w:p>
            <w:pPr>
              <w:jc w:val="center"/>
            </w:pPr>
            <w:r/>
            <w:r>
              <w:rPr>
                <w:rFonts w:ascii="Aptos" w:hAnsi="Aptos" w:eastAsia="Arial"/>
                <w:b/>
                <w:color w:val="18344B"/>
                <w:sz w:val="16"/>
              </w:rPr>
              <w:t>ĐẠI DIỆN HCNS</w:t>
            </w:r>
          </w:p>
          <w:p>
            <w:pPr>
              <w:spacing w:after="640"/>
              <w:jc w:val="center"/>
            </w:pPr>
            <w:r>
              <w:rPr>
                <w:rFonts w:ascii="Aptos" w:hAnsi="Aptos" w:eastAsia="Arial"/>
                <w:b w:val="0"/>
                <w:color w:val="536674"/>
                <w:sz w:val="16"/>
              </w:rPr>
              <w:t>(Ký, ghi rõ họ tên)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62" w:right="760" w:bottom="862" w:left="760" w:header="37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 w:eastAsia="Arial"/>
        <w:b w:val="0"/>
        <w:color w:val="536674"/>
        <w:sz w:val="15"/>
      </w:rPr>
      <w:t>MẪU THAM KHẢO • CÓ THỂ CHỈNH SỬA PHÙ HỢP VỚI DOANH NGHIỆP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right"/>
    </w:pPr>
    <w:r>
      <w:rPr>
        <w:rFonts w:ascii="Aptos" w:hAnsi="Aptos" w:eastAsia="Arial"/>
        <w:b/>
        <w:color w:val="536674"/>
        <w:sz w:val="15"/>
      </w:rPr>
      <w:t>BIỂU MẪU HCNS  •  HC–KPI–01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1" w:lineRule="auto"/>
    </w:pPr>
    <w:rPr>
      <w:rFonts w:ascii="Aptos" w:hAnsi="Aptos"/>
      <w:color w:val="18344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834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834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834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đánh giá KPI nhân viên hành chính</dc:title>
  <dc:subject>Phiếu đánh giá KPI công việc hành chính theo tháng/quý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